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One band, four musicians, three continents. Bukahara, a Folk Pop band that seamlessly blends pop, folk, singer-songwriter and North-African influences, creating a truly unique soundscape.</w:t>
      </w:r>
    </w:p>
    <w:p w:rsidR="00000000" w:rsidDel="00000000" w:rsidP="00000000" w:rsidRDefault="00000000" w:rsidRPr="00000000" w14:paraId="00000002">
      <w:pPr>
        <w:spacing w:after="240" w:before="24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Their paths crossed while studying jazz in Cologne and together, they have been spellbinding audiences for over ten years as Bukahara. During this time the band has transitioned from street corners to 5,000+ venues and headlining stages at festivals. All members are multi-instrumentalists, making them hard to pin down—much like their enigmatic band name, which can't be found in any dictionary.</w:t>
      </w:r>
    </w:p>
    <w:p w:rsidR="00000000" w:rsidDel="00000000" w:rsidP="00000000" w:rsidRDefault="00000000" w:rsidRPr="00000000" w14:paraId="00000003">
      <w:pPr>
        <w:spacing w:after="240" w:before="24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With the release of "Tales of The Tides," their latest album, Bukahara demonstrates the scope of their musical depth. Based on wistful roots music, the album is characterized by a post-migrant, cross-border understanding of self. Debuting on 24/02/2023, the album reached 4th place on the German album charts and garnered over 20 million streams on Spotify.</w:t>
      </w:r>
    </w:p>
    <w:p w:rsidR="00000000" w:rsidDel="00000000" w:rsidP="00000000" w:rsidRDefault="00000000" w:rsidRPr="00000000" w14:paraId="00000004">
      <w:pPr>
        <w:spacing w:after="240" w:before="24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band's success is also attributed to their vibrant live shows, where the power of their crafted music comes alive. On stage, various elements converge: the virtuosity of multi-instrumentalists, interaction with the audience, and the deep friendship among the musicians. It's akin to instruments attending a masquerade ball—where a violin might lead the harmony, a trombone takes on the role of a tuba, and suddenly, the singing guitarist finds himself behind the drums. This flexibility ignites a distinct energy, ensuring no one can remain still. Alternating with soulful ballads that reach out to the audience, creating an experience where you leave having danced and felt earnest connection, welcomed into the Bukahara family.</w:t>
      </w:r>
    </w:p>
    <w:p w:rsidR="00000000" w:rsidDel="00000000" w:rsidP="00000000" w:rsidRDefault="00000000" w:rsidRPr="00000000" w14:paraId="00000005">
      <w:pPr>
        <w:spacing w:after="240" w:before="24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With their latest album release tour, the band made the leap into the big clubs. All concerts sold out, often months in advance, leading to over 40,000 concert-goers. Followed by a tour in Austria and Switzerland, which brought in 6,000 attendees. Bukahara could be found playing the main stages at German major festivals like Hurricane, Southside, Deichbrand, Highfield Festival and many more. At the same time receiving international recognition and playing key festivals such as Sziget Festival (HUR), Pohoda Festival (SK), St. Gallen Open Air (CH), Lido Sounds (AT), Festival du Bout du Monde (FR), and Madness Festival (NL). Additionally, Spotify reveals a steady stream of 800,000 monthly listeners.</w:t>
      </w:r>
    </w:p>
    <w:p w:rsidR="00000000" w:rsidDel="00000000" w:rsidP="00000000" w:rsidRDefault="00000000" w:rsidRPr="00000000" w14:paraId="00000006">
      <w:pPr>
        <w:spacing w:after="240" w:before="24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is why Bukahara is now set to embark on their long-awaited European tour, announcing their inaugural shows in Amsterdam (NL), Paris (FR), London (UK), Antwerp (BE), and Luxembourg (Lux). Additional shows across Europe are slated to follow suit in 2025.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gmail-li1" w:customStyle="1">
    <w:name w:val="gmail-li1"/>
    <w:basedOn w:val="Standard"/>
    <w:rsid w:val="00EE11EC"/>
    <w:pPr>
      <w:spacing w:after="100" w:afterAutospacing="1" w:before="100" w:beforeAutospacing="1"/>
    </w:pPr>
    <w:rPr>
      <w:rFonts w:ascii="Times New Roman" w:cs="Times New Roman" w:eastAsia="Times New Roman" w:hAnsi="Times New Roman"/>
      <w:kern w:val="0"/>
      <w:lang w:eastAsia="de-DE"/>
    </w:rPr>
  </w:style>
  <w:style w:type="paragraph" w:styleId="StandardWeb">
    <w:name w:val="Normal (Web)"/>
    <w:basedOn w:val="Standard"/>
    <w:uiPriority w:val="99"/>
    <w:semiHidden w:val="1"/>
    <w:unhideWhenUsed w:val="1"/>
    <w:rsid w:val="00EE11EC"/>
    <w:pPr>
      <w:spacing w:after="100" w:afterAutospacing="1" w:before="100" w:beforeAutospacing="1"/>
    </w:pPr>
    <w:rPr>
      <w:rFonts w:ascii="Times New Roman" w:cs="Times New Roman" w:eastAsia="Times New Roman" w:hAnsi="Times New Roman"/>
      <w:kern w:val="0"/>
      <w:lang w:eastAsia="de-DE"/>
    </w:rPr>
  </w:style>
  <w:style w:type="character" w:styleId="apple-converted-space" w:customStyle="1">
    <w:name w:val="apple-converted-space"/>
    <w:basedOn w:val="Absatz-Standardschriftart"/>
    <w:rsid w:val="00EE11E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MpaIxbaFc2t+/yoI5qdttl+w==">CgMxLjA4AHIhMVpjellGMVI2QkNSWExCZjRnUlVybFJDS0NhRHBGS3Za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2024-06-19T05:29:00Z</dcterms:created>
  <dc:creator>Nils Diederichs</dc:creator>
</cp:coreProperties>
</file>